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洛继医委〔20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〕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号</w:t>
      </w:r>
      <w:bookmarkEnd w:id="0"/>
    </w:p>
    <w:p>
      <w:pPr>
        <w:rPr>
          <w:rFonts w:hint="eastAsia" w:ascii="Calibri" w:hAnsi="Calibri" w:eastAsia="宋体" w:cs="Times New Roman"/>
          <w:sz w:val="32"/>
          <w:szCs w:val="32"/>
          <w:lang w:val="en-US" w:eastAsia="zh-CN"/>
        </w:rPr>
      </w:pPr>
    </w:p>
    <w:p>
      <w:pPr>
        <w:rPr>
          <w:rFonts w:hint="eastAsia" w:ascii="Calibri" w:hAnsi="Calibri" w:eastAsia="宋体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洛阳市继续医学教育委员会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关于转发《河南省继续医学教育委员会关于申报2021年省级继续医学教育项目的通知》的通知</w:t>
      </w:r>
    </w:p>
    <w:p>
      <w:pPr>
        <w:rPr>
          <w:rFonts w:hint="eastAsia" w:ascii="Calibri" w:hAnsi="Calibri" w:eastAsia="宋体" w:cs="Times New Roman"/>
          <w:sz w:val="32"/>
          <w:szCs w:val="32"/>
          <w:lang w:val="en-US" w:eastAsia="zh-CN"/>
        </w:rPr>
      </w:pPr>
    </w:p>
    <w:p>
      <w:pPr>
        <w:rPr>
          <w:rFonts w:hint="eastAsia" w:ascii="Calibri" w:hAnsi="Calibri" w:eastAsia="宋体" w:cs="Times New Roman"/>
          <w:sz w:val="32"/>
          <w:szCs w:val="32"/>
          <w:lang w:val="en-US" w:eastAsia="zh-CN"/>
        </w:rPr>
      </w:pPr>
      <w:r>
        <w:rPr>
          <w:rFonts w:hint="eastAsia" w:ascii="Calibri" w:hAnsi="Calibri" w:eastAsia="宋体" w:cs="Times New Roman"/>
          <w:sz w:val="32"/>
          <w:szCs w:val="32"/>
          <w:lang w:val="en-US" w:eastAsia="zh-CN"/>
        </w:rPr>
        <w:t>市直各有关医疗单位，各县（市）区医疗单位，市级医疗卫生类学（协）会：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现将《河南省继续医学教育委员会关于申报2021年省级继续医学教育项目的通知》（豫继医委〔2020〕4号）转发给你们，请各单位按照文件精神，做好2021年省级继续医学教育项目申报工作，具体要求如下。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一、申报时间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2020年12月23日至2021年1月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日。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二、申报途径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2021年省级继续医学教育项目采用网上申报，请登录河南省继续医学教育管理平台（以下称平台，网址：http:// cme.henanyixue.com/），在平台内完成申报。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请各有关单位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通过市继教委分配的立项账号，在规定时间内完成网上申报，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逾期系统自动关闭。</w:t>
      </w:r>
    </w:p>
    <w:p>
      <w:pPr>
        <w:ind w:firstLine="640" w:firstLineChars="200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未申请账号的各有关单位，请填写《行政用户账号申请表》，将扫描件发至市继教委邮箱。</w:t>
      </w:r>
    </w:p>
    <w:p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文件公布</w:t>
      </w:r>
    </w:p>
    <w:p>
      <w:pPr>
        <w:numPr>
          <w:numId w:val="0"/>
        </w:num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本文件在洛阳医学网（http://www.lyyxw.cn）予以公布。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联系方式</w:t>
      </w:r>
    </w:p>
    <w:p>
      <w:pPr>
        <w:numPr>
          <w:numId w:val="0"/>
        </w:numPr>
        <w:ind w:leftChars="200" w:firstLine="320" w:firstLineChars="1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洛阳市继续医学教育委员会办公室，洛阳市卫生监督局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九楼909房间，邮编：471000。</w:t>
      </w:r>
    </w:p>
    <w:p>
      <w:pPr>
        <w:numPr>
          <w:ilvl w:val="0"/>
          <w:numId w:val="0"/>
        </w:num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联系人：李冰、陈艺； 联系电话：63322201；</w:t>
      </w:r>
    </w:p>
    <w:p>
      <w:pPr>
        <w:numPr>
          <w:ilvl w:val="0"/>
          <w:numId w:val="0"/>
        </w:num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电子邮箱：jxjybgs@126.com。</w:t>
      </w:r>
    </w:p>
    <w:p>
      <w:pPr>
        <w:numPr>
          <w:ilvl w:val="0"/>
          <w:numId w:val="0"/>
        </w:numPr>
        <w:ind w:firstLine="640" w:firstLineChars="200"/>
        <w:rPr>
          <w:rFonts w:hint="default" w:ascii="Calibri" w:hAnsi="Calibri" w:eastAsia="宋体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附件：1、《河南省继续医学教育委员会关于申报2021年省级继续医学教育项目的通知》</w:t>
      </w:r>
    </w:p>
    <w:p>
      <w:pPr>
        <w:numPr>
          <w:ilvl w:val="0"/>
          <w:numId w:val="0"/>
        </w:num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2、《行政用户账号申请表》</w:t>
      </w:r>
    </w:p>
    <w:p>
      <w:pPr>
        <w:numPr>
          <w:ilvl w:val="0"/>
          <w:numId w:val="0"/>
        </w:numPr>
        <w:rPr>
          <w:rFonts w:hint="default" w:ascii="Calibri" w:hAnsi="Calibri" w:eastAsia="宋体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Calibri" w:hAnsi="Calibri" w:eastAsia="宋体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5120" w:firstLineChars="1600"/>
        <w:rPr>
          <w:rFonts w:hint="default" w:ascii="Calibri" w:hAnsi="Calibri" w:eastAsia="宋体" w:cs="Times New Roman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2020年12月22日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</w:p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河南省继续医学教育委员会关于申报2021年省级继续医学教育项目的通知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各省辖市、直管县（市）继续医学教育委员会、省直医疗卫生单位、高等医学院校、省级医疗卫生类学（协）会：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为加强继续医学教育管理，推进继续医学教育有序开展，根据《河南省继续医学教育项目申报及认可办法》和《河南省继续医学教育学分授予及登记管理办法》的要求，现就做好2021年省级继续医学教育项目申报工作通知如下：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一、申报时间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2020年12月23日至2021年1月10日。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请各有关单位（各级行政用户）在上一级规定的申报时间范围内设定本级的申报时间，逾期系统自动关闭。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二、申报途径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2021年省级继续医学教育项目采用网上申报，请登录河南省继续医学教育管理平台（以下称平台，网址：http:// cme.henanyixue.com/），在平台内完成申报。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三、申报要求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项目申报应紧密围绕卫生人才培养的重点需求，以新知识、新理论、新方法和新技术为主要内容，突出科学性、针对性和可推广性的特点。申报的学科专业包括：基础医学（基础形态和基础机能），临床内科学（含感染病学科和精神卫生学科），临床外科学，妇产科学，儿科学，眼、耳鼻喉学科，口腔医学，影像医学，急诊学，医学检验，公共卫生与预防医学，药学，护理学，医学教育与卫生管理，康复医学，全科医学，麻醉学，重症医学，皮肤病学与性病学，核医学，医院感染（管理）学，心理学，卫生法规与医学伦理学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项目申报工作实行属地管理。各省辖市市属的医疗卫生机构向省辖市继续医学教育委员会申报，各省直医疗卫生单位、医学院校、省级学（协）会直接向省级继续医学教育委员会申报。各级继续医学教育职能部门要认真负责组织，指导到位，积极申报，对申报的项目进行形式审查。为保证项目的质量，按要求须组织专家对项目进行评审，评审通过的项目报省继续医学教育委员会办公室。省级继续医学教育项目申报不收费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3.申报单位、项目负责人及授课教师资质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（1）申报单位为河南省内医疗卫生或相关的教学、科研等机构；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（2）项目负责人须具有副高级及以上专业技术职称的单位在职（岗）工作人员，负责的项目内容须是其所从事的主要专业或研究方向，其当年负责的新申报项目最多不超过1项且须承担项目的授课任务；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（3）授课教师应具有副高级及以上专业技术职称的专业技术骨干，实验（技术示范）教师应具有中级及以上专业技术职称，其专业应符合授课内容的学科专业。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四、填报要求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1.项目的申办单位须由其行政管辖的上级部门在平台上建立申报用户（立项用户）并通过该用户申报项目。不可重复申报。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2.填表前须认真阅读申报表中的填表说明，申报表中各栏目需认真如实填写。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3.填写申办单位、项目负责人及授课教师的工作单位名称时，需完整填写单位的标准名称（与单位公章相一致）。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4.根据所报项目内容正确选择相应的学科专业及学科代码（学科代码详见申报表中的《省级继续医学教育项目学科分类与代码》）。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5.同单位相同专业学科只限申报1项。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6.每个项目举办学时不低于6小时（不包括学员报到和撤离时间），授予学分最多不超过10分。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7.每项省级继续医学教育项目每年举办的期（次）数原则上不得超过1期（次）。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8.项目的举办地点须在中国内地，严禁在国家明令禁止举办会议的风景名胜区举办。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9.严禁组织与项目无关的参观、考察等活动，严禁组织 学员旅游观光。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五、其他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凡弄虚作假等违规申报，一经发现将视情节轻重分别给予不批准、批评、通报、责令停办、取消1～3年申报资格等处罚。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六、文件公布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本文件在河南医学网（http://www.henanyixue.com）和河南省继续医学教育管理平台（http:// cme.henanyixue.com）予以公布。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七、联系方式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联系人：李木旺  马辛声；联系电话：0371－85963987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ind w:left="5120" w:hanging="5120" w:hangingChars="16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                                                                                            2020年12月16日</w:t>
      </w:r>
    </w:p>
    <w:p>
      <w:pPr>
        <w:ind w:left="5120" w:hanging="5120" w:hangingChars="1600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ind w:left="5120" w:hanging="5120" w:hangingChars="1600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ind w:left="5120" w:hanging="5120" w:hangingChars="1600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ind w:left="5120" w:hanging="5120" w:hangingChars="1600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ind w:left="5120" w:hanging="5120" w:hangingChars="1600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ind w:left="5120" w:hanging="5120" w:hangingChars="1600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ind w:left="5120" w:hanging="5120" w:hangingChars="1600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ind w:left="5120" w:hanging="5120" w:hangingChars="1600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both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行政用户账号申请表</w:t>
      </w:r>
    </w:p>
    <w:p>
      <w:pPr>
        <w:jc w:val="center"/>
        <w:rPr>
          <w:rFonts w:hint="eastAsia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305"/>
        <w:gridCol w:w="138"/>
        <w:gridCol w:w="1993"/>
        <w:gridCol w:w="213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单位名称(全称)：</w:t>
            </w:r>
          </w:p>
        </w:tc>
        <w:tc>
          <w:tcPr>
            <w:tcW w:w="6254" w:type="dxa"/>
            <w:gridSpan w:val="3"/>
            <w:noWrap w:val="0"/>
            <w:vAlign w:val="center"/>
          </w:tcPr>
          <w:p>
            <w:pPr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地    址：</w:t>
            </w:r>
          </w:p>
        </w:tc>
        <w:tc>
          <w:tcPr>
            <w:tcW w:w="6254" w:type="dxa"/>
            <w:gridSpan w:val="3"/>
            <w:noWrap w:val="0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电    话：</w:t>
            </w:r>
          </w:p>
        </w:tc>
        <w:tc>
          <w:tcPr>
            <w:tcW w:w="6254" w:type="dxa"/>
            <w:gridSpan w:val="3"/>
            <w:noWrap w:val="0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邮    编：</w:t>
            </w:r>
          </w:p>
        </w:tc>
        <w:tc>
          <w:tcPr>
            <w:tcW w:w="6254" w:type="dxa"/>
            <w:gridSpan w:val="3"/>
            <w:noWrap w:val="0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E-Mail：</w:t>
            </w:r>
          </w:p>
        </w:tc>
        <w:tc>
          <w:tcPr>
            <w:tcW w:w="6254" w:type="dxa"/>
            <w:gridSpan w:val="3"/>
            <w:noWrap w:val="0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分管部门：</w:t>
            </w:r>
          </w:p>
        </w:tc>
        <w:tc>
          <w:tcPr>
            <w:tcW w:w="6254" w:type="dxa"/>
            <w:gridSpan w:val="3"/>
            <w:noWrap w:val="0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分管部门负责人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姓名：</w:t>
            </w:r>
          </w:p>
        </w:tc>
        <w:tc>
          <w:tcPr>
            <w:tcW w:w="213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职称：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职务：</w:t>
            </w:r>
          </w:p>
        </w:tc>
        <w:tc>
          <w:tcPr>
            <w:tcW w:w="213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电话：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分管部门分管人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姓名：</w:t>
            </w:r>
          </w:p>
        </w:tc>
        <w:tc>
          <w:tcPr>
            <w:tcW w:w="213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职称：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职务：</w:t>
            </w:r>
          </w:p>
        </w:tc>
        <w:tc>
          <w:tcPr>
            <w:tcW w:w="213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电话：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传真：</w:t>
            </w:r>
          </w:p>
        </w:tc>
        <w:tc>
          <w:tcPr>
            <w:tcW w:w="213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E-Mail：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8" w:hRule="atLeast"/>
        </w:trPr>
        <w:tc>
          <w:tcPr>
            <w:tcW w:w="82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位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意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见</w:t>
            </w:r>
          </w:p>
        </w:tc>
        <w:tc>
          <w:tcPr>
            <w:tcW w:w="7697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ind w:firstLine="5301" w:firstLineChars="2200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盖   章</w:t>
            </w:r>
          </w:p>
          <w:p>
            <w:pPr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ind w:firstLine="4819" w:firstLineChars="2000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年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4"/>
              </w:rPr>
              <w:t xml:space="preserve">   月 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4"/>
              </w:rPr>
              <w:t xml:space="preserve">  日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p>
      <w:pPr>
        <w:spacing w:line="580" w:lineRule="exact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423545</wp:posOffset>
                </wp:positionV>
                <wp:extent cx="5285740" cy="8890"/>
                <wp:effectExtent l="0" t="6350" r="10160" b="1333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85740" cy="889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.4pt;margin-top:33.35pt;height:0.7pt;width:416.2pt;z-index:251661312;mso-width-relative:page;mso-height-relative:page;" filled="f" stroked="t" coordsize="21600,21600" o:gfxdata="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uSrLn2AAAAAgBAAAPAAAAAAAAAAEAIAAAACIAAABkcnMvZG93&#10;bnJldi54bWxQSwECFAAUAAAACACHTuJAHnPmGwACAADyAwAADgAAAAAAAAABACAAAAAnAQAAZHJz&#10;L2Uyb0RvYy54bWxQSwUGAAAAAAYABgBZAQAAm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260985</wp:posOffset>
                </wp:positionH>
                <wp:positionV relativeFrom="paragraph">
                  <wp:posOffset>499745</wp:posOffset>
                </wp:positionV>
                <wp:extent cx="638175" cy="285750"/>
                <wp:effectExtent l="0" t="0" r="9525" b="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28575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.55pt;margin-top:39.35pt;height:22.5pt;width:50.25pt;z-index:251664384;mso-width-relative:page;mso-height-relative:page;" fillcolor="#FFFFFF" filled="t" stroked="f" coordsize="21600,21600" o:gfxdata="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Z9Voe2QAAAAkBAAAPAAAAAAAAAAEAIAAAACIAAABkcnMvZG93bnJldi54bWxQSwEC&#10;FAAUAAAACACHTuJATg6g3PMBAAD6AwAADgAAAAAAAAABACAAAAAoAQAAZHJzL2Uyb0RvYy54bWxQ&#10;SwUGAAAAAAYABgBZAQAAjQUAAAAA&#10;">
                <v:fill type="gradient" on="t" color2="#FFFFFF" angle="90" focus="100%" focussize="0,0">
                  <o:fill type="gradientUnscaled" v:ext="backwardCompatible"/>
                </v:fill>
                <v:stroke on="f" weight="1.2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pacing w:val="0"/>
          <w:sz w:val="32"/>
          <w:szCs w:val="32"/>
          <w:lang w:val="en-US" w:eastAsia="zh-CN"/>
        </w:rPr>
        <w:t>洛阳市继续医学教育委员会办公室</w:t>
      </w:r>
      <w:r>
        <w:rPr>
          <w:rFonts w:hint="eastAsia" w:asciiTheme="minorEastAsia" w:hAnsiTheme="minorEastAsia" w:eastAsiaTheme="minorEastAsia" w:cstheme="minorEastAsia"/>
          <w:spacing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32385</wp:posOffset>
                </wp:positionV>
                <wp:extent cx="5296535" cy="63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96535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4pt;margin-top:2.55pt;height:0.05pt;width:417.05pt;z-index:251662336;mso-width-relative:page;mso-height-relative:page;" filled="f" stroked="t" coordsize="21600,21600" o:gfxdata="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zCvUdYAAAAGAQAADwAAAAAAAAABACAAAAAiAAAAZHJzL2Rvd25yZXYueG1sUEsB&#10;AhQAFAAAAAgAh07iQH+tAzX3AQAA5wMAAA4AAAAAAAAAAQAgAAAAJQEAAGRycy9lMm9Eb2MueG1s&#10;UEsFBgAAAAAGAAYAWQEAAI4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0"/>
          <w:sz w:val="32"/>
          <w:szCs w:val="32"/>
        </w:rPr>
        <w:t>　　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32"/>
          <w:szCs w:val="32"/>
        </w:rPr>
        <w:t>20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32"/>
          <w:szCs w:val="32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32"/>
          <w:szCs w:val="32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32"/>
          <w:szCs w:val="32"/>
        </w:rPr>
        <w:t>月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32"/>
          <w:szCs w:val="32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32"/>
          <w:szCs w:val="32"/>
        </w:rPr>
        <w:t>日印发</w:t>
      </w:r>
    </w:p>
    <w:p>
      <w:pPr>
        <w:rPr>
          <w:rFonts w:hint="eastAsia" w:asciiTheme="minorEastAsia" w:hAnsiTheme="minorEastAsia" w:eastAsiaTheme="minorEastAsia" w:cstheme="minorEastAsia"/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1CA114"/>
    <w:multiLevelType w:val="singleLevel"/>
    <w:tmpl w:val="3A1CA11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F4BA1"/>
    <w:rsid w:val="090F4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2020-12-22T08:12:00Z</dcterms:created>
  <dc:creator>栀青</dc:creator>
  <cp:lastModifiedBy>栀青</cp:lastModifiedBy>
  <cp:lastPrinted>2020-12-22T08:56:04Z</cp:lastPrinted>
  <dcterms:modified xsi:type="dcterms:W3CDTF">2020-12-22T08:56:27Z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